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5B" w:rsidRPr="00FD11DF" w:rsidRDefault="009C1809" w:rsidP="00DD515F">
      <w:pPr>
        <w:pStyle w:val="Yltunniste"/>
        <w:tabs>
          <w:tab w:val="clear" w:pos="4819"/>
          <w:tab w:val="clear" w:pos="9638"/>
        </w:tabs>
        <w:ind w:left="3912"/>
        <w:rPr>
          <w:b/>
          <w:bCs/>
        </w:rPr>
      </w:pPr>
      <w:r>
        <w:rPr>
          <w:b/>
        </w:rPr>
        <w:t>Ekonomiutskottets betänkande 2/2016</w:t>
      </w:r>
    </w:p>
    <w:p w:rsidR="0052692D" w:rsidRDefault="0052692D" w:rsidP="0052692D">
      <w:pPr>
        <w:pStyle w:val="Yltunniste"/>
        <w:tabs>
          <w:tab w:val="clear" w:pos="4819"/>
          <w:tab w:val="clear" w:pos="9638"/>
        </w:tabs>
        <w:rPr>
          <w:bCs/>
        </w:rPr>
      </w:pPr>
    </w:p>
    <w:p w:rsidR="0052692D" w:rsidRDefault="009C1809" w:rsidP="00DD515F">
      <w:pPr>
        <w:pStyle w:val="Yltunniste"/>
        <w:tabs>
          <w:tab w:val="clear" w:pos="4819"/>
          <w:tab w:val="clear" w:pos="9638"/>
        </w:tabs>
        <w:ind w:left="3912"/>
        <w:rPr>
          <w:b/>
          <w:bCs/>
        </w:rPr>
      </w:pPr>
      <w:r>
        <w:rPr>
          <w:b/>
        </w:rPr>
        <w:t>Kyrkans arbetsmarknadsverks och dess kanslis verksamhetsberättelse för år 2015</w:t>
      </w:r>
    </w:p>
    <w:p w:rsidR="00EC378D" w:rsidRDefault="00EC378D" w:rsidP="00EC378D">
      <w:pPr>
        <w:pStyle w:val="Yltunniste"/>
        <w:tabs>
          <w:tab w:val="clear" w:pos="4819"/>
          <w:tab w:val="clear" w:pos="9638"/>
        </w:tabs>
      </w:pPr>
    </w:p>
    <w:p w:rsidR="00C34C4F" w:rsidRDefault="004E5CBC" w:rsidP="00C34C4F">
      <w:pPr>
        <w:pStyle w:val="Yltunniste"/>
        <w:tabs>
          <w:tab w:val="clear" w:pos="4819"/>
          <w:tab w:val="clear" w:pos="9638"/>
        </w:tabs>
        <w:jc w:val="right"/>
      </w:pPr>
      <w:r>
        <w:t>Ärendenummer DKIR/817/00.01.02/2016</w:t>
      </w:r>
    </w:p>
    <w:p w:rsidR="00C34C4F" w:rsidRDefault="00C34C4F" w:rsidP="00C34C4F">
      <w:pPr>
        <w:pStyle w:val="Yltunniste"/>
        <w:tabs>
          <w:tab w:val="clear" w:pos="4819"/>
          <w:tab w:val="clear" w:pos="9638"/>
        </w:tabs>
        <w:jc w:val="right"/>
      </w:pPr>
      <w:r>
        <w:t>KK2016-00011</w:t>
      </w:r>
    </w:p>
    <w:p w:rsidR="00C34C4F" w:rsidRDefault="00C34C4F" w:rsidP="00C34C4F">
      <w:pPr>
        <w:pStyle w:val="Yltunniste"/>
        <w:tabs>
          <w:tab w:val="clear" w:pos="4819"/>
          <w:tab w:val="clear" w:pos="9638"/>
        </w:tabs>
        <w:jc w:val="right"/>
      </w:pPr>
    </w:p>
    <w:p w:rsidR="00E73C5B" w:rsidRDefault="00E73C5B"/>
    <w:p w:rsidR="00A6553C" w:rsidRDefault="00A6553C" w:rsidP="006A66E1"/>
    <w:p w:rsidR="006A66E1" w:rsidRPr="002D0A35" w:rsidRDefault="006A66E1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</w:rPr>
        <w:t xml:space="preserve">Kyrkomötet har i plenum den 11 maj 2016 remitterat ärendet till ekonomiutskottet för beredning. </w:t>
      </w:r>
      <w:r>
        <w:t>Utskottet har hört Kyrkans arbetsmarknadsverks (KyA) arbet</w:t>
      </w:r>
      <w:r>
        <w:t>s</w:t>
      </w:r>
      <w:r>
        <w:t>marknadsdirektör Vuokko Piekkala.</w:t>
      </w:r>
    </w:p>
    <w:p w:rsidR="006A66E1" w:rsidRDefault="006A66E1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6A66E1" w:rsidRPr="006A66E1" w:rsidRDefault="006A66E1" w:rsidP="006A66E1">
      <w:pPr>
        <w:autoSpaceDE w:val="0"/>
        <w:autoSpaceDN w:val="0"/>
        <w:adjustRightInd w:val="0"/>
        <w:ind w:left="1304"/>
        <w:rPr>
          <w:b/>
          <w:color w:val="000000"/>
          <w:szCs w:val="24"/>
        </w:rPr>
      </w:pPr>
      <w:r>
        <w:rPr>
          <w:b/>
          <w:color w:val="000000"/>
        </w:rPr>
        <w:t>Allmänt om verksamhetsåret</w:t>
      </w:r>
    </w:p>
    <w:p w:rsidR="00172E9A" w:rsidRDefault="00172E9A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172E9A" w:rsidRDefault="00DC69F1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</w:rPr>
        <w:t>Den allmänna lägesöversikten baserar sig på Inkomst- och kostnadsutveckling</w:t>
      </w:r>
      <w:r>
        <w:rPr>
          <w:color w:val="000000"/>
        </w:rPr>
        <w:t>s</w:t>
      </w:r>
      <w:r>
        <w:rPr>
          <w:color w:val="000000"/>
        </w:rPr>
        <w:t>kommitténs rapport daterad 5.2.2016 om de ekonomiska utsikterna och lönebil</w:t>
      </w:r>
      <w:r>
        <w:rPr>
          <w:color w:val="000000"/>
        </w:rPr>
        <w:t>d</w:t>
      </w:r>
      <w:r>
        <w:rPr>
          <w:color w:val="000000"/>
        </w:rPr>
        <w:t>ningen.</w:t>
      </w:r>
    </w:p>
    <w:p w:rsidR="00172E9A" w:rsidRDefault="00172E9A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5973C7" w:rsidRDefault="005973C7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</w:rPr>
        <w:t>Den offentliga ekonomin var fortsatt negativ till följd av den utdragna lågkonjun</w:t>
      </w:r>
      <w:r>
        <w:rPr>
          <w:color w:val="000000"/>
        </w:rPr>
        <w:t>k</w:t>
      </w:r>
      <w:r>
        <w:rPr>
          <w:color w:val="000000"/>
        </w:rPr>
        <w:t>turen och strukturella ekonomiska problem. Den offentliga skulden i förhållande t</w:t>
      </w:r>
      <w:r w:rsidR="00215D63">
        <w:rPr>
          <w:color w:val="000000"/>
        </w:rPr>
        <w:t>i</w:t>
      </w:r>
      <w:r>
        <w:rPr>
          <w:color w:val="000000"/>
        </w:rPr>
        <w:t>ll bruttonationalprodukten fortsatte öka och överskred 60-procentsgränsen. A</w:t>
      </w:r>
      <w:r>
        <w:rPr>
          <w:color w:val="000000"/>
        </w:rPr>
        <w:t>r</w:t>
      </w:r>
      <w:r>
        <w:rPr>
          <w:color w:val="000000"/>
        </w:rPr>
        <w:t>betslösheten öka</w:t>
      </w:r>
      <w:r w:rsidR="0010465C">
        <w:rPr>
          <w:color w:val="000000"/>
        </w:rPr>
        <w:t>de</w:t>
      </w:r>
      <w:r>
        <w:rPr>
          <w:color w:val="000000"/>
        </w:rPr>
        <w:t xml:space="preserve"> i decemberprognosen till 9,4 procent. I oktober fanns det 113 000 personer som </w:t>
      </w:r>
      <w:r w:rsidR="0010465C">
        <w:rPr>
          <w:color w:val="000000"/>
        </w:rPr>
        <w:t xml:space="preserve">hade </w:t>
      </w:r>
      <w:r>
        <w:rPr>
          <w:color w:val="000000"/>
        </w:rPr>
        <w:t xml:space="preserve">varit arbetslösa över ett år, vilket </w:t>
      </w:r>
      <w:r w:rsidR="0010465C">
        <w:rPr>
          <w:color w:val="000000"/>
        </w:rPr>
        <w:t>var</w:t>
      </w:r>
      <w:r>
        <w:rPr>
          <w:color w:val="000000"/>
        </w:rPr>
        <w:t xml:space="preserve"> cirka 20 000 fler än ett år tidigare. </w:t>
      </w:r>
    </w:p>
    <w:p w:rsidR="003813C3" w:rsidRDefault="003813C3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6A66E1" w:rsidRPr="00450EFE" w:rsidRDefault="006A66E1" w:rsidP="006A66E1">
      <w:pPr>
        <w:autoSpaceDE w:val="0"/>
        <w:autoSpaceDN w:val="0"/>
        <w:adjustRightInd w:val="0"/>
        <w:ind w:left="1304"/>
        <w:rPr>
          <w:b/>
          <w:color w:val="000000"/>
          <w:szCs w:val="24"/>
        </w:rPr>
      </w:pPr>
      <w:r>
        <w:rPr>
          <w:b/>
          <w:i/>
          <w:color w:val="000000"/>
        </w:rPr>
        <w:t>Kyrkans personal</w:t>
      </w:r>
    </w:p>
    <w:p w:rsidR="003813C3" w:rsidRDefault="003813C3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3813C3" w:rsidRDefault="003813C3" w:rsidP="003813C3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</w:rPr>
        <w:t>Kyrkans personal uppgick enligt Kyrkans arbetsmarknadsverks anställningsregi</w:t>
      </w:r>
      <w:r>
        <w:rPr>
          <w:color w:val="000000"/>
        </w:rPr>
        <w:t>s</w:t>
      </w:r>
      <w:r>
        <w:rPr>
          <w:color w:val="000000"/>
        </w:rPr>
        <w:t xml:space="preserve">ter till 20 338 personer sommaren 2015 när statistiken gjordes upp. Omvandlat till årsverken var personalstyrkan 14 179 årsverken. </w:t>
      </w:r>
      <w:r w:rsidR="0010465C">
        <w:rPr>
          <w:color w:val="000000"/>
        </w:rPr>
        <w:t>Antalet medarbetar</w:t>
      </w:r>
      <w:r w:rsidR="00215D63">
        <w:rPr>
          <w:color w:val="000000"/>
        </w:rPr>
        <w:t>e</w:t>
      </w:r>
      <w:r w:rsidR="0010465C">
        <w:rPr>
          <w:color w:val="000000"/>
        </w:rPr>
        <w:t xml:space="preserve"> ökade med 1 </w:t>
      </w:r>
      <w:r>
        <w:rPr>
          <w:color w:val="000000"/>
        </w:rPr>
        <w:t>procent och antalet årsverken minskade något jämfört med året innan.</w:t>
      </w:r>
    </w:p>
    <w:p w:rsidR="003813C3" w:rsidRDefault="003813C3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6A66E1" w:rsidRDefault="00A109F3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</w:rPr>
        <w:t>Verksamhetsberättelsen innehåller en utredning och statistik över kyrkans pers</w:t>
      </w:r>
      <w:r>
        <w:rPr>
          <w:color w:val="000000"/>
        </w:rPr>
        <w:t>o</w:t>
      </w:r>
      <w:r>
        <w:rPr>
          <w:color w:val="000000"/>
        </w:rPr>
        <w:t>nalstruktur.</w:t>
      </w:r>
    </w:p>
    <w:p w:rsidR="00587B6F" w:rsidRDefault="00587B6F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017EA6" w:rsidRDefault="00017EA6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</w:rPr>
        <w:t>Kvinnornas andel av hela kyrkans personal har hållit sig på samma nivå under de senaste 20 åren och var under verksamhetsåret 71 procent.</w:t>
      </w:r>
    </w:p>
    <w:p w:rsidR="007A58C5" w:rsidRDefault="007A58C5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7A58C5" w:rsidRDefault="007A58C5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</w:rPr>
        <w:t>Personalens medelålder har hela tiden stigit. Under året var medelåldern 50 år bland den fastanställda personalen och 44 år bland personalen totalt.</w:t>
      </w:r>
    </w:p>
    <w:p w:rsidR="007A58C5" w:rsidRDefault="007A58C5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6A66E1" w:rsidRPr="00760F32" w:rsidRDefault="006A66E1" w:rsidP="006A66E1">
      <w:pPr>
        <w:autoSpaceDE w:val="0"/>
        <w:autoSpaceDN w:val="0"/>
        <w:adjustRightInd w:val="0"/>
        <w:ind w:left="1304"/>
        <w:rPr>
          <w:b/>
          <w:color w:val="000000"/>
          <w:szCs w:val="24"/>
        </w:rPr>
      </w:pPr>
      <w:r>
        <w:rPr>
          <w:b/>
          <w:color w:val="000000"/>
        </w:rPr>
        <w:t>Avtalsverksamhet</w:t>
      </w:r>
    </w:p>
    <w:p w:rsidR="006A66E1" w:rsidRDefault="006A66E1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8C0F97" w:rsidRDefault="004F2282" w:rsidP="008C0F97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b/>
          <w:i/>
          <w:color w:val="000000"/>
        </w:rPr>
        <w:t>Kyrkans tjänste</w:t>
      </w:r>
      <w:r w:rsidR="0010465C">
        <w:rPr>
          <w:b/>
          <w:i/>
          <w:color w:val="000000"/>
        </w:rPr>
        <w:t>- och arbetskollektivavtal 2014–</w:t>
      </w:r>
      <w:r>
        <w:rPr>
          <w:b/>
          <w:i/>
          <w:color w:val="000000"/>
        </w:rPr>
        <w:t>2016</w:t>
      </w:r>
    </w:p>
    <w:p w:rsidR="008C0F97" w:rsidRDefault="0010465C" w:rsidP="008C0F97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</w:rPr>
        <w:t xml:space="preserve">Kyrkans </w:t>
      </w:r>
      <w:r>
        <w:rPr>
          <w:color w:val="000000"/>
        </w:rPr>
        <w:t>gällande kollektiv</w:t>
      </w:r>
      <w:r>
        <w:rPr>
          <w:color w:val="000000"/>
        </w:rPr>
        <w:t>avtal</w:t>
      </w:r>
      <w:r>
        <w:rPr>
          <w:color w:val="000000"/>
        </w:rPr>
        <w:t xml:space="preserve"> </w:t>
      </w:r>
      <w:r w:rsidR="008C0F97">
        <w:rPr>
          <w:color w:val="000000"/>
        </w:rPr>
        <w:t>under redovisningsåret följer det Sysselsät</w:t>
      </w:r>
      <w:r w:rsidR="008C0F97">
        <w:rPr>
          <w:color w:val="000000"/>
        </w:rPr>
        <w:t>t</w:t>
      </w:r>
      <w:r w:rsidR="008C0F97">
        <w:rPr>
          <w:color w:val="000000"/>
        </w:rPr>
        <w:t>nings- och tillväxtavtal som gäller för hela arbetsmarknadsfältet och som unde</w:t>
      </w:r>
      <w:r w:rsidR="008C0F97">
        <w:rPr>
          <w:color w:val="000000"/>
        </w:rPr>
        <w:t>r</w:t>
      </w:r>
      <w:r w:rsidR="008C0F97">
        <w:rPr>
          <w:color w:val="000000"/>
        </w:rPr>
        <w:t>tecknades i oktober 2013. Avtalet är i kraft till slutet av januari 2017.</w:t>
      </w:r>
    </w:p>
    <w:p w:rsidR="008C0F97" w:rsidRDefault="008C0F97" w:rsidP="008C0F97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8C0F97" w:rsidRDefault="008C0F97" w:rsidP="008C0F97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</w:rPr>
        <w:lastRenderedPageBreak/>
        <w:t>Inom KyrkTAKs avtalsområde verkställdes den allmän</w:t>
      </w:r>
      <w:r w:rsidR="00215D63">
        <w:rPr>
          <w:color w:val="000000"/>
        </w:rPr>
        <w:t>na</w:t>
      </w:r>
      <w:r>
        <w:rPr>
          <w:color w:val="000000"/>
        </w:rPr>
        <w:t xml:space="preserve"> förhöjningen som hörde till den första perioden av sysselsättnings- och tillväxtavtalet då lönerna i början av augusti 2015 höjdes med 0,4 procent. I juni 2015 kom arbetsmarknadens centra</w:t>
      </w:r>
      <w:r>
        <w:rPr>
          <w:color w:val="000000"/>
        </w:rPr>
        <w:t>l</w:t>
      </w:r>
      <w:r>
        <w:rPr>
          <w:color w:val="000000"/>
        </w:rPr>
        <w:t>organisatio</w:t>
      </w:r>
      <w:r w:rsidR="0010465C">
        <w:rPr>
          <w:color w:val="000000"/>
        </w:rPr>
        <w:t>ner överens om löneavgörandet</w:t>
      </w:r>
      <w:r>
        <w:rPr>
          <w:color w:val="000000"/>
        </w:rPr>
        <w:t xml:space="preserve"> för den andra perioden av sysselsät</w:t>
      </w:r>
      <w:r>
        <w:rPr>
          <w:color w:val="000000"/>
        </w:rPr>
        <w:t>t</w:t>
      </w:r>
      <w:r w:rsidR="0010465C">
        <w:rPr>
          <w:color w:val="000000"/>
        </w:rPr>
        <w:t>nings- och tillväxtavtalet</w:t>
      </w:r>
      <w:r>
        <w:rPr>
          <w:color w:val="000000"/>
        </w:rPr>
        <w:t>. Avtalsparterna avtalade om en höjning på 16 euro och minst 0,43 procent per månad.</w:t>
      </w:r>
    </w:p>
    <w:p w:rsidR="008C0F97" w:rsidRDefault="008C0F97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6A66E1" w:rsidRPr="00760F32" w:rsidRDefault="006A66E1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b/>
          <w:color w:val="000000"/>
        </w:rPr>
        <w:t>Utveckling av personalförvaltningen och avtalsbestämmelserna</w:t>
      </w:r>
    </w:p>
    <w:p w:rsidR="006A66E1" w:rsidRDefault="006A66E1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2E4E2B" w:rsidRPr="00450EFE" w:rsidRDefault="0074280D" w:rsidP="006A66E1">
      <w:pPr>
        <w:autoSpaceDE w:val="0"/>
        <w:autoSpaceDN w:val="0"/>
        <w:adjustRightInd w:val="0"/>
        <w:ind w:left="1304"/>
        <w:rPr>
          <w:b/>
          <w:color w:val="000000"/>
          <w:szCs w:val="24"/>
        </w:rPr>
      </w:pPr>
      <w:r>
        <w:rPr>
          <w:b/>
          <w:i/>
          <w:color w:val="000000"/>
        </w:rPr>
        <w:t>Utvärdering av det allmänna lönesystemet</w:t>
      </w:r>
    </w:p>
    <w:p w:rsidR="00541FC5" w:rsidRDefault="00541FC5" w:rsidP="00541FC5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</w:rPr>
        <w:t>Det fanns en önskan om utveckling av lönesystemet så att den årsbundna löned</w:t>
      </w:r>
      <w:r>
        <w:rPr>
          <w:color w:val="000000"/>
        </w:rPr>
        <w:t>e</w:t>
      </w:r>
      <w:r>
        <w:rPr>
          <w:color w:val="000000"/>
        </w:rPr>
        <w:t xml:space="preserve">len skulle få mindre tyngd </w:t>
      </w:r>
      <w:r w:rsidR="0010465C">
        <w:rPr>
          <w:color w:val="000000"/>
        </w:rPr>
        <w:t xml:space="preserve">och </w:t>
      </w:r>
      <w:r>
        <w:rPr>
          <w:color w:val="000000"/>
        </w:rPr>
        <w:t xml:space="preserve">systemet </w:t>
      </w:r>
      <w:r w:rsidR="0010465C">
        <w:rPr>
          <w:color w:val="000000"/>
        </w:rPr>
        <w:t xml:space="preserve">skulle </w:t>
      </w:r>
      <w:r>
        <w:rPr>
          <w:color w:val="000000"/>
        </w:rPr>
        <w:t>bli mer sporrande genom utveck</w:t>
      </w:r>
      <w:r>
        <w:rPr>
          <w:color w:val="000000"/>
        </w:rPr>
        <w:t>l</w:t>
      </w:r>
      <w:r>
        <w:rPr>
          <w:color w:val="000000"/>
        </w:rPr>
        <w:t>ing av den prövningsbaserade lönedelen. Noteras bör att de församlingar som a</w:t>
      </w:r>
      <w:r>
        <w:rPr>
          <w:color w:val="000000"/>
        </w:rPr>
        <w:t>n</w:t>
      </w:r>
      <w:r>
        <w:rPr>
          <w:color w:val="000000"/>
        </w:rPr>
        <w:t>vänder den prövningsbaserade lönedelen konstaterat att den stöder växelverkan mellan chefer och medarbetare.</w:t>
      </w:r>
    </w:p>
    <w:p w:rsidR="002E4E2B" w:rsidRDefault="002E4E2B" w:rsidP="006A66E1">
      <w:pPr>
        <w:autoSpaceDE w:val="0"/>
        <w:autoSpaceDN w:val="0"/>
        <w:adjustRightInd w:val="0"/>
        <w:ind w:left="1304"/>
        <w:rPr>
          <w:b/>
          <w:color w:val="000000"/>
          <w:szCs w:val="24"/>
          <w:u w:val="single"/>
        </w:rPr>
      </w:pPr>
    </w:p>
    <w:p w:rsidR="00C64E86" w:rsidRPr="00450EFE" w:rsidRDefault="00C64E86" w:rsidP="006A66E1">
      <w:pPr>
        <w:autoSpaceDE w:val="0"/>
        <w:autoSpaceDN w:val="0"/>
        <w:adjustRightInd w:val="0"/>
        <w:ind w:left="1304"/>
        <w:rPr>
          <w:b/>
          <w:color w:val="000000"/>
          <w:szCs w:val="24"/>
        </w:rPr>
      </w:pPr>
      <w:r>
        <w:rPr>
          <w:b/>
          <w:i/>
          <w:color w:val="000000"/>
        </w:rPr>
        <w:t>Projektet Arbetsliv 2020 och inledning av kyrkans arbetslivsprogram</w:t>
      </w:r>
    </w:p>
    <w:p w:rsidR="002524D8" w:rsidRDefault="00541FC5" w:rsidP="00E236D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</w:rPr>
        <w:t>Under verksamhetsåret fortsatte det nationella programmet Arbetsliv 2020 som implementerade arbetslivets utvecklingsstrategi.</w:t>
      </w:r>
      <w:r w:rsidR="00E236D4">
        <w:rPr>
          <w:color w:val="000000"/>
          <w:szCs w:val="24"/>
        </w:rPr>
        <w:t xml:space="preserve"> </w:t>
      </w:r>
      <w:r>
        <w:rPr>
          <w:color w:val="000000"/>
        </w:rPr>
        <w:t>Under året startade Kyrkans a</w:t>
      </w:r>
      <w:r>
        <w:rPr>
          <w:color w:val="000000"/>
        </w:rPr>
        <w:t>r</w:t>
      </w:r>
      <w:r>
        <w:rPr>
          <w:color w:val="000000"/>
        </w:rPr>
        <w:t>betsmarknadsverk i enlighet med det samarbetslöfte som getts inom projektet ett program under namnet Kyrkans arbetsliv 2020, som baserar sig på nätverkssa</w:t>
      </w:r>
      <w:r>
        <w:rPr>
          <w:color w:val="000000"/>
        </w:rPr>
        <w:t>m</w:t>
      </w:r>
      <w:r>
        <w:rPr>
          <w:color w:val="000000"/>
        </w:rPr>
        <w:t>verkan mellan huvudavtalsorganisationerna och andra arbetsmar</w:t>
      </w:r>
      <w:r>
        <w:rPr>
          <w:color w:val="000000"/>
        </w:rPr>
        <w:t>k</w:t>
      </w:r>
      <w:r>
        <w:rPr>
          <w:color w:val="000000"/>
        </w:rPr>
        <w:t>nadsaktörer.</w:t>
      </w:r>
    </w:p>
    <w:p w:rsidR="00541FC5" w:rsidRDefault="00541FC5" w:rsidP="006A66E1">
      <w:pPr>
        <w:autoSpaceDE w:val="0"/>
        <w:autoSpaceDN w:val="0"/>
        <w:adjustRightInd w:val="0"/>
        <w:ind w:left="1304"/>
        <w:rPr>
          <w:b/>
          <w:i/>
          <w:color w:val="000000"/>
          <w:szCs w:val="24"/>
        </w:rPr>
      </w:pPr>
    </w:p>
    <w:p w:rsidR="0038382E" w:rsidRPr="00450EFE" w:rsidRDefault="0038382E" w:rsidP="006A66E1">
      <w:pPr>
        <w:autoSpaceDE w:val="0"/>
        <w:autoSpaceDN w:val="0"/>
        <w:adjustRightInd w:val="0"/>
        <w:ind w:left="1304"/>
        <w:rPr>
          <w:b/>
          <w:color w:val="000000"/>
          <w:szCs w:val="24"/>
        </w:rPr>
      </w:pPr>
      <w:r>
        <w:rPr>
          <w:b/>
          <w:i/>
          <w:color w:val="000000"/>
        </w:rPr>
        <w:t xml:space="preserve">Arbete </w:t>
      </w:r>
      <w:r w:rsidR="0010465C">
        <w:rPr>
          <w:b/>
          <w:i/>
          <w:color w:val="000000"/>
        </w:rPr>
        <w:t xml:space="preserve">enligt </w:t>
      </w:r>
      <w:r>
        <w:rPr>
          <w:b/>
          <w:i/>
          <w:color w:val="000000"/>
        </w:rPr>
        <w:t>kyrkans rekryteringsstrategi</w:t>
      </w:r>
    </w:p>
    <w:p w:rsidR="00845175" w:rsidRDefault="00541FC5" w:rsidP="00541FC5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</w:rPr>
        <w:t>Arbetsmarknadsavdelningen inledde ett samarbete enligt rekryteringsstrategin med Kyrkostyrelsens verksamhetsavdelning och Kyrkans utbildningscentr</w:t>
      </w:r>
      <w:r w:rsidR="0010465C">
        <w:rPr>
          <w:color w:val="000000"/>
        </w:rPr>
        <w:t xml:space="preserve">al, vilket </w:t>
      </w:r>
      <w:r>
        <w:rPr>
          <w:color w:val="000000"/>
        </w:rPr>
        <w:t>sy</w:t>
      </w:r>
      <w:r>
        <w:rPr>
          <w:color w:val="000000"/>
        </w:rPr>
        <w:t>f</w:t>
      </w:r>
      <w:r>
        <w:rPr>
          <w:color w:val="000000"/>
        </w:rPr>
        <w:t xml:space="preserve">tade </w:t>
      </w:r>
      <w:r w:rsidR="00215D63">
        <w:rPr>
          <w:color w:val="000000"/>
        </w:rPr>
        <w:t>till främjande och koordinering</w:t>
      </w:r>
      <w:r>
        <w:rPr>
          <w:color w:val="000000"/>
        </w:rPr>
        <w:t xml:space="preserve"> av kyrkans rekrytering. Samarbetet kommer framöver att fortsätta mellan avdelningarna enli</w:t>
      </w:r>
      <w:r w:rsidR="0010465C">
        <w:rPr>
          <w:color w:val="000000"/>
        </w:rPr>
        <w:t>g</w:t>
      </w:r>
      <w:r>
        <w:rPr>
          <w:color w:val="000000"/>
        </w:rPr>
        <w:t xml:space="preserve">t de behov som framkommer i olika projekt. Uppföljningen av hur rekryteringsprojekten utfaller </w:t>
      </w:r>
      <w:r w:rsidR="0010465C">
        <w:rPr>
          <w:color w:val="000000"/>
        </w:rPr>
        <w:t xml:space="preserve">görs </w:t>
      </w:r>
      <w:r>
        <w:rPr>
          <w:color w:val="000000"/>
        </w:rPr>
        <w:t>av Arbet</w:t>
      </w:r>
      <w:r>
        <w:rPr>
          <w:color w:val="000000"/>
        </w:rPr>
        <w:t>s</w:t>
      </w:r>
      <w:r>
        <w:rPr>
          <w:color w:val="000000"/>
        </w:rPr>
        <w:t>gruppen för yrkesbaserad utbildning.</w:t>
      </w:r>
    </w:p>
    <w:p w:rsidR="00541FC5" w:rsidRDefault="00541FC5" w:rsidP="006A66E1">
      <w:pPr>
        <w:autoSpaceDE w:val="0"/>
        <w:autoSpaceDN w:val="0"/>
        <w:adjustRightInd w:val="0"/>
        <w:ind w:left="1304"/>
        <w:rPr>
          <w:b/>
          <w:color w:val="000000"/>
          <w:szCs w:val="24"/>
        </w:rPr>
      </w:pPr>
    </w:p>
    <w:p w:rsidR="004F2282" w:rsidRPr="00760F32" w:rsidRDefault="004F2282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b/>
          <w:color w:val="000000"/>
        </w:rPr>
        <w:t>Utbildning</w:t>
      </w:r>
    </w:p>
    <w:p w:rsidR="004F2282" w:rsidRDefault="004F2282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F74D13" w:rsidRDefault="00541FC5" w:rsidP="00F74D13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</w:rPr>
        <w:t xml:space="preserve">Kyrkans arbetsmarknadsverk ordnade 10 utbildningar under </w:t>
      </w:r>
      <w:bookmarkStart w:id="0" w:name="_GoBack"/>
      <w:bookmarkEnd w:id="0"/>
      <w:r>
        <w:rPr>
          <w:color w:val="000000"/>
        </w:rPr>
        <w:t>2015, där man bland annat tog upp aktuella teman som till exempel semestrar, de vanligaste frågorna om tillämpning av avtalen och ämnen som intresserade deltagarna. Antalet delt</w:t>
      </w:r>
      <w:r>
        <w:rPr>
          <w:color w:val="000000"/>
        </w:rPr>
        <w:t>a</w:t>
      </w:r>
      <w:r>
        <w:rPr>
          <w:color w:val="000000"/>
        </w:rPr>
        <w:t>gare var sammanlagt 350.</w:t>
      </w:r>
    </w:p>
    <w:p w:rsidR="00F74D13" w:rsidRDefault="00F74D13" w:rsidP="00F74D13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BD3377" w:rsidRDefault="00845175" w:rsidP="006A66E1">
      <w:pPr>
        <w:autoSpaceDE w:val="0"/>
        <w:autoSpaceDN w:val="0"/>
        <w:adjustRightInd w:val="0"/>
        <w:ind w:left="1304"/>
        <w:rPr>
          <w:b/>
          <w:color w:val="000000"/>
          <w:szCs w:val="24"/>
        </w:rPr>
      </w:pPr>
      <w:r>
        <w:rPr>
          <w:color w:val="000000"/>
        </w:rPr>
        <w:t>Arbetsmarknadsverket deltog 2015 i förberedelserna för ett forum om kyrkligt l</w:t>
      </w:r>
      <w:r>
        <w:rPr>
          <w:color w:val="000000"/>
        </w:rPr>
        <w:t>e</w:t>
      </w:r>
      <w:r>
        <w:rPr>
          <w:color w:val="000000"/>
        </w:rPr>
        <w:t>darskap som ordnades i januari 2016.</w:t>
      </w:r>
      <w:r>
        <w:rPr>
          <w:color w:val="000000"/>
          <w:szCs w:val="24"/>
        </w:rPr>
        <w:br/>
      </w:r>
    </w:p>
    <w:p w:rsidR="004F2282" w:rsidRPr="00760F32" w:rsidRDefault="00CA4459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b/>
          <w:color w:val="000000"/>
        </w:rPr>
        <w:t>Arbetsmarknadssamarbete</w:t>
      </w:r>
    </w:p>
    <w:p w:rsidR="004F2282" w:rsidRDefault="004F2282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611DF5" w:rsidRDefault="00BD3377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</w:rPr>
        <w:t>Arbetsmarknadsverket bevakar vår kyrkas och dess församlingars och samfälli</w:t>
      </w:r>
      <w:r>
        <w:rPr>
          <w:color w:val="000000"/>
        </w:rPr>
        <w:t>g</w:t>
      </w:r>
      <w:r>
        <w:rPr>
          <w:color w:val="000000"/>
        </w:rPr>
        <w:t>heters intresse i arbetsmarknadsfrågor. Intressebevakningen sker i allt högre grad genom nätverkande med andra aktörer inom kyrkan och i synnerhet med övriga aktörer på arbetsmarknaden. Samarbetet på arbetsmarknaden sker dels på tvåpart</w:t>
      </w:r>
      <w:r>
        <w:rPr>
          <w:color w:val="000000"/>
        </w:rPr>
        <w:t>s</w:t>
      </w:r>
      <w:r>
        <w:rPr>
          <w:color w:val="000000"/>
        </w:rPr>
        <w:t>basis (arbetsmarknadens centralorganisationer sinsemellan) och i hög grad också på trepartsbasis (arbetsmarknadens centralorganisationer och ministerierna).</w:t>
      </w:r>
    </w:p>
    <w:p w:rsidR="00F74D13" w:rsidRDefault="00F74D13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F74D13" w:rsidRDefault="00F74D13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</w:rPr>
        <w:lastRenderedPageBreak/>
        <w:t>I verksamhetsberättelsen ges en omfattande presentation av arbetsmarknadsverkets samarbete.</w:t>
      </w:r>
    </w:p>
    <w:p w:rsidR="00F74D13" w:rsidRDefault="00F74D13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4F2282" w:rsidRPr="00760F32" w:rsidRDefault="004F2282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b/>
          <w:color w:val="000000"/>
        </w:rPr>
        <w:t>Internationella kontakter</w:t>
      </w:r>
    </w:p>
    <w:p w:rsidR="004F2282" w:rsidRDefault="004F2282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4F2282" w:rsidRDefault="002B6D0A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</w:rPr>
        <w:t>I det nordiska samarbetet deltar utöver Kyrkans arbetsmarknadsverk systerorgan</w:t>
      </w:r>
      <w:r>
        <w:rPr>
          <w:color w:val="000000"/>
        </w:rPr>
        <w:t>i</w:t>
      </w:r>
      <w:r>
        <w:rPr>
          <w:color w:val="000000"/>
        </w:rPr>
        <w:t>sationerna från Sverige, Norge och Danmark. Kansliernas ledning träffas årligen till seminarier turvis i varje deltagarland. Under verksamhetsåret hölls en träff i Danmark.</w:t>
      </w:r>
    </w:p>
    <w:p w:rsidR="00E40845" w:rsidRDefault="00E40845" w:rsidP="006A66E1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F74D13" w:rsidRDefault="00F74D13" w:rsidP="002D0A35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FD11DF" w:rsidRPr="00FB5C98" w:rsidRDefault="00FD11DF" w:rsidP="0074280D">
      <w:pPr>
        <w:autoSpaceDE w:val="0"/>
        <w:autoSpaceDN w:val="0"/>
        <w:adjustRightInd w:val="0"/>
        <w:ind w:left="1304"/>
        <w:rPr>
          <w:b/>
          <w:i/>
          <w:color w:val="000000"/>
          <w:szCs w:val="24"/>
        </w:rPr>
      </w:pPr>
      <w:r>
        <w:rPr>
          <w:b/>
          <w:i/>
          <w:color w:val="000000"/>
        </w:rPr>
        <w:t>Ekonomiutskottets ståndpunkt</w:t>
      </w:r>
    </w:p>
    <w:p w:rsidR="00FD11DF" w:rsidRDefault="00FD11DF" w:rsidP="0074280D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FD11DF" w:rsidRPr="00256F41" w:rsidRDefault="00FD11DF" w:rsidP="0074280D">
      <w:pPr>
        <w:autoSpaceDE w:val="0"/>
        <w:autoSpaceDN w:val="0"/>
        <w:adjustRightInd w:val="0"/>
        <w:ind w:left="1304"/>
        <w:rPr>
          <w:i/>
          <w:color w:val="000000"/>
          <w:szCs w:val="24"/>
        </w:rPr>
      </w:pPr>
      <w:r>
        <w:rPr>
          <w:i/>
          <w:color w:val="000000"/>
        </w:rPr>
        <w:t>Verksamhetsberättelsen beskriver arbetsmarknadsverkets avtals- och förhan</w:t>
      </w:r>
      <w:r>
        <w:rPr>
          <w:i/>
          <w:color w:val="000000"/>
        </w:rPr>
        <w:t>d</w:t>
      </w:r>
      <w:r>
        <w:rPr>
          <w:i/>
          <w:color w:val="000000"/>
        </w:rPr>
        <w:t>lingsverksamhet på ett mångsidigt sätt.</w:t>
      </w:r>
    </w:p>
    <w:p w:rsidR="00FB5C98" w:rsidRPr="00256F41" w:rsidRDefault="00FB5C98" w:rsidP="0074280D">
      <w:pPr>
        <w:autoSpaceDE w:val="0"/>
        <w:autoSpaceDN w:val="0"/>
        <w:adjustRightInd w:val="0"/>
        <w:ind w:left="1304"/>
        <w:rPr>
          <w:i/>
          <w:color w:val="000000"/>
          <w:szCs w:val="24"/>
        </w:rPr>
      </w:pPr>
    </w:p>
    <w:p w:rsidR="00FD11DF" w:rsidRDefault="00E552E0" w:rsidP="0074280D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i/>
          <w:color w:val="000000"/>
        </w:rPr>
        <w:t>Detta är den sista verksamhetsberättelse i detta format. I fortsättningen är berä</w:t>
      </w:r>
      <w:r>
        <w:rPr>
          <w:i/>
          <w:color w:val="000000"/>
        </w:rPr>
        <w:t>t</w:t>
      </w:r>
      <w:r>
        <w:rPr>
          <w:i/>
          <w:color w:val="000000"/>
        </w:rPr>
        <w:t>telsen en del av Kyrkostyrelsens verksamhetsberättelse. En verksamhetsberättelse kommer dock fortsättningsvis att utarbetas för arbetsmarknadsverkets delegation. Ekonomiutskottet anser det vara bra att en motsvarande berättelse publiceras i elektronisk form och att statistiken i den fortfarande finns tillgänglig</w:t>
      </w:r>
      <w:r>
        <w:rPr>
          <w:color w:val="000000"/>
        </w:rPr>
        <w:t>.</w:t>
      </w:r>
    </w:p>
    <w:p w:rsidR="00FD11DF" w:rsidRDefault="00FD11DF" w:rsidP="002D0A35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FD11DF" w:rsidRPr="002D0A35" w:rsidRDefault="00FD11DF" w:rsidP="002D0A35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E73C5B" w:rsidRPr="00116B94" w:rsidRDefault="00662D7B" w:rsidP="00116B94">
      <w:pPr>
        <w:ind w:left="1304"/>
        <w:rPr>
          <w:i/>
        </w:rPr>
      </w:pPr>
      <w:r>
        <w:rPr>
          <w:b/>
        </w:rPr>
        <w:t>Ekonomiutskottets förslag</w:t>
      </w:r>
    </w:p>
    <w:p w:rsidR="00333F19" w:rsidRDefault="00333F19" w:rsidP="006A66E1">
      <w:pPr>
        <w:ind w:left="1304"/>
      </w:pPr>
    </w:p>
    <w:p w:rsidR="00643D17" w:rsidRDefault="00662D7B" w:rsidP="006A66E1">
      <w:pPr>
        <w:ind w:left="1304"/>
      </w:pPr>
      <w:r>
        <w:t>Ekonomiutskottet föreslår att kyrkomötet beslutar anteckna Kyrkans arbetsmar</w:t>
      </w:r>
      <w:r>
        <w:t>k</w:t>
      </w:r>
      <w:r>
        <w:t>nadsverks och dess kanslis verksamhetsberättelse för år 2015 för kännedom.</w:t>
      </w:r>
    </w:p>
    <w:p w:rsidR="00643D17" w:rsidRDefault="00643D17" w:rsidP="006A66E1">
      <w:pPr>
        <w:ind w:left="1304"/>
      </w:pPr>
    </w:p>
    <w:p w:rsidR="00526EE7" w:rsidRDefault="00526EE7" w:rsidP="006A66E1">
      <w:pPr>
        <w:ind w:left="1304"/>
      </w:pPr>
    </w:p>
    <w:p w:rsidR="00526EE7" w:rsidRDefault="00526EE7" w:rsidP="006A66E1">
      <w:pPr>
        <w:ind w:left="1304"/>
      </w:pPr>
    </w:p>
    <w:p w:rsidR="00526EE7" w:rsidRDefault="00526EE7" w:rsidP="00526EE7">
      <w:pPr>
        <w:ind w:left="1304"/>
      </w:pPr>
      <w:r>
        <w:t>Åbo den 11 maj 2016</w:t>
      </w:r>
    </w:p>
    <w:p w:rsidR="00526EE7" w:rsidRDefault="00526EE7" w:rsidP="00526EE7"/>
    <w:p w:rsidR="00526EE7" w:rsidRDefault="00526EE7" w:rsidP="00526EE7">
      <w:r>
        <w:tab/>
        <w:t>För ekonomiutskottet</w:t>
      </w:r>
    </w:p>
    <w:p w:rsidR="00526EE7" w:rsidRDefault="00526EE7" w:rsidP="00526EE7"/>
    <w:p w:rsidR="00526EE7" w:rsidRDefault="00526EE7" w:rsidP="00526EE7"/>
    <w:p w:rsidR="00526EE7" w:rsidRDefault="00526EE7" w:rsidP="00526EE7"/>
    <w:p w:rsidR="00526EE7" w:rsidRDefault="00526EE7" w:rsidP="00526EE7">
      <w:pPr>
        <w:ind w:left="1304"/>
      </w:pPr>
      <w:r>
        <w:t>Tapio Tähtinen</w:t>
      </w:r>
      <w:r>
        <w:tab/>
      </w:r>
      <w:r>
        <w:tab/>
        <w:t>Pasi Perander</w:t>
      </w:r>
    </w:p>
    <w:p w:rsidR="00526EE7" w:rsidRDefault="00526EE7" w:rsidP="00526EE7">
      <w:pPr>
        <w:ind w:left="1304"/>
      </w:pPr>
      <w:r>
        <w:t>ordförande</w:t>
      </w:r>
      <w:r>
        <w:tab/>
      </w:r>
      <w:r>
        <w:tab/>
      </w:r>
      <w:r w:rsidR="00E236D4">
        <w:tab/>
      </w:r>
      <w:r>
        <w:t>sekreterare</w:t>
      </w:r>
    </w:p>
    <w:p w:rsidR="00526EE7" w:rsidRDefault="00526EE7" w:rsidP="00526EE7"/>
    <w:p w:rsidR="00526EE7" w:rsidRDefault="00526EE7" w:rsidP="00526EE7"/>
    <w:p w:rsidR="0013440D" w:rsidRDefault="0013440D" w:rsidP="00526EE7"/>
    <w:p w:rsidR="00172E9A" w:rsidRDefault="00526EE7" w:rsidP="00526EE7">
      <w:pPr>
        <w:ind w:left="1304"/>
      </w:pPr>
      <w:r>
        <w:t>I behandlingen av ärendet deltog ordförande Tähtinen och medlemmarna Aakula, Hautala, Jalava A., Koskelo, Kuikka, Leppiniemi, Loikkanen, Malinen, Mäkinen, Ojala, Rajala, Salmi, Silfverhuth, Sorvari, Westerlund och Ylinen.</w:t>
      </w:r>
    </w:p>
    <w:sectPr w:rsidR="00172E9A" w:rsidSect="005D1649">
      <w:headerReference w:type="even" r:id="rId9"/>
      <w:headerReference w:type="default" r:id="rId10"/>
      <w:headerReference w:type="first" r:id="rId11"/>
      <w:pgSz w:w="11906" w:h="16838" w:code="9"/>
      <w:pgMar w:top="737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BB" w:rsidRDefault="00D306BB">
      <w:r>
        <w:separator/>
      </w:r>
    </w:p>
  </w:endnote>
  <w:endnote w:type="continuationSeparator" w:id="0">
    <w:p w:rsidR="00D306BB" w:rsidRDefault="00D3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BB" w:rsidRDefault="00D306BB">
      <w:r>
        <w:separator/>
      </w:r>
    </w:p>
  </w:footnote>
  <w:footnote w:type="continuationSeparator" w:id="0">
    <w:p w:rsidR="00D306BB" w:rsidRDefault="00D30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D67" w:rsidRDefault="006A6D67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A6D67" w:rsidRDefault="006A6D67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D67" w:rsidRDefault="006A6D67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215D63">
      <w:rPr>
        <w:rStyle w:val="Sivunumero"/>
        <w:noProof/>
      </w:rPr>
      <w:t>2</w:t>
    </w:r>
    <w:r>
      <w:rPr>
        <w:rStyle w:val="Sivunumero"/>
      </w:rPr>
      <w:fldChar w:fldCharType="end"/>
    </w:r>
  </w:p>
  <w:p w:rsidR="006A6D67" w:rsidRDefault="006A6D67">
    <w:pPr>
      <w:pStyle w:val="Yltunniste"/>
    </w:pPr>
  </w:p>
  <w:p w:rsidR="006A6D67" w:rsidRDefault="006A6D67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D67" w:rsidRDefault="006A6D67">
    <w:pPr>
      <w:pStyle w:val="Yltunniste"/>
    </w:pPr>
  </w:p>
  <w:p w:rsidR="006A6D67" w:rsidRDefault="006A6D6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54D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5D3C2E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581CE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8F34AD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493FA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C801BBF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B7"/>
    <w:rsid w:val="00017EA6"/>
    <w:rsid w:val="00021CE0"/>
    <w:rsid w:val="000276C9"/>
    <w:rsid w:val="000424A4"/>
    <w:rsid w:val="00050D50"/>
    <w:rsid w:val="000A31A9"/>
    <w:rsid w:val="000C6375"/>
    <w:rsid w:val="000F7C35"/>
    <w:rsid w:val="0010465C"/>
    <w:rsid w:val="00115075"/>
    <w:rsid w:val="00116B94"/>
    <w:rsid w:val="0013440D"/>
    <w:rsid w:val="00153DAA"/>
    <w:rsid w:val="00163E3A"/>
    <w:rsid w:val="0017069D"/>
    <w:rsid w:val="00172E9A"/>
    <w:rsid w:val="001748F9"/>
    <w:rsid w:val="001950F2"/>
    <w:rsid w:val="00196336"/>
    <w:rsid w:val="001C1C8E"/>
    <w:rsid w:val="001D5010"/>
    <w:rsid w:val="001E1060"/>
    <w:rsid w:val="001E36A5"/>
    <w:rsid w:val="00215D63"/>
    <w:rsid w:val="0022007E"/>
    <w:rsid w:val="00246383"/>
    <w:rsid w:val="002524D8"/>
    <w:rsid w:val="00256E6B"/>
    <w:rsid w:val="00256F41"/>
    <w:rsid w:val="002621F8"/>
    <w:rsid w:val="0027253F"/>
    <w:rsid w:val="002907FD"/>
    <w:rsid w:val="002B6D0A"/>
    <w:rsid w:val="002D0A35"/>
    <w:rsid w:val="002D5967"/>
    <w:rsid w:val="002E4E2B"/>
    <w:rsid w:val="002F7D3A"/>
    <w:rsid w:val="00305E57"/>
    <w:rsid w:val="003114B8"/>
    <w:rsid w:val="00311561"/>
    <w:rsid w:val="003167E7"/>
    <w:rsid w:val="00330E7B"/>
    <w:rsid w:val="00333F19"/>
    <w:rsid w:val="00352AFA"/>
    <w:rsid w:val="00361039"/>
    <w:rsid w:val="003707AC"/>
    <w:rsid w:val="003813C3"/>
    <w:rsid w:val="0038382E"/>
    <w:rsid w:val="003A23EC"/>
    <w:rsid w:val="003C0F19"/>
    <w:rsid w:val="003C174D"/>
    <w:rsid w:val="003C181D"/>
    <w:rsid w:val="003C578D"/>
    <w:rsid w:val="003D7A31"/>
    <w:rsid w:val="00413F87"/>
    <w:rsid w:val="0042360D"/>
    <w:rsid w:val="00450EFE"/>
    <w:rsid w:val="0045529C"/>
    <w:rsid w:val="004737C3"/>
    <w:rsid w:val="004758CA"/>
    <w:rsid w:val="004817F6"/>
    <w:rsid w:val="004A6E9E"/>
    <w:rsid w:val="004C1928"/>
    <w:rsid w:val="004E5CBC"/>
    <w:rsid w:val="004F2282"/>
    <w:rsid w:val="004F465D"/>
    <w:rsid w:val="005005C3"/>
    <w:rsid w:val="00507B49"/>
    <w:rsid w:val="0052692D"/>
    <w:rsid w:val="00526EE7"/>
    <w:rsid w:val="00535F72"/>
    <w:rsid w:val="00536D27"/>
    <w:rsid w:val="00541FC5"/>
    <w:rsid w:val="005535EA"/>
    <w:rsid w:val="005545C2"/>
    <w:rsid w:val="00570A59"/>
    <w:rsid w:val="00575DEC"/>
    <w:rsid w:val="00587B6F"/>
    <w:rsid w:val="005973C7"/>
    <w:rsid w:val="005D1649"/>
    <w:rsid w:val="005D2031"/>
    <w:rsid w:val="00600AC7"/>
    <w:rsid w:val="00605E06"/>
    <w:rsid w:val="00611DF5"/>
    <w:rsid w:val="00624BF4"/>
    <w:rsid w:val="00631B54"/>
    <w:rsid w:val="006420E2"/>
    <w:rsid w:val="00643D17"/>
    <w:rsid w:val="00647334"/>
    <w:rsid w:val="00662D7B"/>
    <w:rsid w:val="006A2D73"/>
    <w:rsid w:val="006A66E1"/>
    <w:rsid w:val="006A6D67"/>
    <w:rsid w:val="006B433D"/>
    <w:rsid w:val="006C3FB8"/>
    <w:rsid w:val="006E3FD3"/>
    <w:rsid w:val="006E78C7"/>
    <w:rsid w:val="00705C2F"/>
    <w:rsid w:val="0073788A"/>
    <w:rsid w:val="0074280D"/>
    <w:rsid w:val="00746774"/>
    <w:rsid w:val="00760F32"/>
    <w:rsid w:val="00761CDE"/>
    <w:rsid w:val="00776D58"/>
    <w:rsid w:val="00790D1D"/>
    <w:rsid w:val="00795E08"/>
    <w:rsid w:val="007A58C5"/>
    <w:rsid w:val="007B2D1B"/>
    <w:rsid w:val="00803D73"/>
    <w:rsid w:val="00804E57"/>
    <w:rsid w:val="00845175"/>
    <w:rsid w:val="00856908"/>
    <w:rsid w:val="008772CC"/>
    <w:rsid w:val="00887DBF"/>
    <w:rsid w:val="00893DC3"/>
    <w:rsid w:val="008C0F97"/>
    <w:rsid w:val="008D283D"/>
    <w:rsid w:val="008E278A"/>
    <w:rsid w:val="008E7CF6"/>
    <w:rsid w:val="008F77CB"/>
    <w:rsid w:val="00901541"/>
    <w:rsid w:val="00902FC0"/>
    <w:rsid w:val="00913D3C"/>
    <w:rsid w:val="0093372D"/>
    <w:rsid w:val="009403C3"/>
    <w:rsid w:val="009432B7"/>
    <w:rsid w:val="00944203"/>
    <w:rsid w:val="00991E91"/>
    <w:rsid w:val="009A2DD1"/>
    <w:rsid w:val="009A2F61"/>
    <w:rsid w:val="009B1EC1"/>
    <w:rsid w:val="009B7666"/>
    <w:rsid w:val="009C1809"/>
    <w:rsid w:val="009C3DAC"/>
    <w:rsid w:val="009C63B7"/>
    <w:rsid w:val="009D3452"/>
    <w:rsid w:val="009E56DE"/>
    <w:rsid w:val="00A02A25"/>
    <w:rsid w:val="00A109F3"/>
    <w:rsid w:val="00A239B7"/>
    <w:rsid w:val="00A33D1F"/>
    <w:rsid w:val="00A37CBF"/>
    <w:rsid w:val="00A503F3"/>
    <w:rsid w:val="00A6553C"/>
    <w:rsid w:val="00A71656"/>
    <w:rsid w:val="00A83AAB"/>
    <w:rsid w:val="00A8565E"/>
    <w:rsid w:val="00A86FA0"/>
    <w:rsid w:val="00A9525B"/>
    <w:rsid w:val="00AA4969"/>
    <w:rsid w:val="00AB00AD"/>
    <w:rsid w:val="00AD566D"/>
    <w:rsid w:val="00AD6E87"/>
    <w:rsid w:val="00AF2D9F"/>
    <w:rsid w:val="00AF5429"/>
    <w:rsid w:val="00AF61A0"/>
    <w:rsid w:val="00AF73FD"/>
    <w:rsid w:val="00B033B1"/>
    <w:rsid w:val="00B157CF"/>
    <w:rsid w:val="00B61645"/>
    <w:rsid w:val="00B80E6F"/>
    <w:rsid w:val="00BA3281"/>
    <w:rsid w:val="00BC29D4"/>
    <w:rsid w:val="00BC3A3C"/>
    <w:rsid w:val="00BD3377"/>
    <w:rsid w:val="00BF51C7"/>
    <w:rsid w:val="00BF6E14"/>
    <w:rsid w:val="00C069A0"/>
    <w:rsid w:val="00C2219D"/>
    <w:rsid w:val="00C34C4F"/>
    <w:rsid w:val="00C57936"/>
    <w:rsid w:val="00C64E86"/>
    <w:rsid w:val="00C82E78"/>
    <w:rsid w:val="00CA0BE4"/>
    <w:rsid w:val="00CA4459"/>
    <w:rsid w:val="00CB4CD9"/>
    <w:rsid w:val="00CD65E3"/>
    <w:rsid w:val="00CE5F35"/>
    <w:rsid w:val="00CF5E7B"/>
    <w:rsid w:val="00D11014"/>
    <w:rsid w:val="00D2217B"/>
    <w:rsid w:val="00D306BB"/>
    <w:rsid w:val="00D40A99"/>
    <w:rsid w:val="00D4213E"/>
    <w:rsid w:val="00D445FE"/>
    <w:rsid w:val="00D6237A"/>
    <w:rsid w:val="00D95F1B"/>
    <w:rsid w:val="00DA0B63"/>
    <w:rsid w:val="00DA3987"/>
    <w:rsid w:val="00DB5F84"/>
    <w:rsid w:val="00DC2430"/>
    <w:rsid w:val="00DC69F1"/>
    <w:rsid w:val="00DD4B37"/>
    <w:rsid w:val="00DD515F"/>
    <w:rsid w:val="00DD646E"/>
    <w:rsid w:val="00DE0E6E"/>
    <w:rsid w:val="00DE2577"/>
    <w:rsid w:val="00DF70A8"/>
    <w:rsid w:val="00E0370C"/>
    <w:rsid w:val="00E071A9"/>
    <w:rsid w:val="00E236D4"/>
    <w:rsid w:val="00E32061"/>
    <w:rsid w:val="00E40845"/>
    <w:rsid w:val="00E552E0"/>
    <w:rsid w:val="00E73C5B"/>
    <w:rsid w:val="00E76D74"/>
    <w:rsid w:val="00E8267E"/>
    <w:rsid w:val="00EB7E3B"/>
    <w:rsid w:val="00EC0A71"/>
    <w:rsid w:val="00EC378D"/>
    <w:rsid w:val="00F22582"/>
    <w:rsid w:val="00F639AC"/>
    <w:rsid w:val="00F74D13"/>
    <w:rsid w:val="00F85D5D"/>
    <w:rsid w:val="00FA3D42"/>
    <w:rsid w:val="00FB20E7"/>
    <w:rsid w:val="00FB5C98"/>
    <w:rsid w:val="00FD11DF"/>
    <w:rsid w:val="00FD4E76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sv-S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D1649"/>
    <w:rPr>
      <w:sz w:val="24"/>
    </w:rPr>
  </w:style>
  <w:style w:type="paragraph" w:styleId="Otsikko1">
    <w:name w:val="heading 1"/>
    <w:basedOn w:val="Normaali"/>
    <w:next w:val="Normaali"/>
    <w:qFormat/>
    <w:rsid w:val="005D1649"/>
    <w:pPr>
      <w:keepNext/>
      <w:ind w:left="2608"/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5D1649"/>
    <w:pPr>
      <w:keepNext/>
      <w:autoSpaceDE w:val="0"/>
      <w:autoSpaceDN w:val="0"/>
      <w:adjustRightInd w:val="0"/>
      <w:outlineLvl w:val="1"/>
    </w:pPr>
    <w:rPr>
      <w:i/>
    </w:rPr>
  </w:style>
  <w:style w:type="paragraph" w:styleId="Otsikko3">
    <w:name w:val="heading 3"/>
    <w:basedOn w:val="Normaali"/>
    <w:next w:val="Normaali"/>
    <w:qFormat/>
    <w:rsid w:val="005D1649"/>
    <w:pPr>
      <w:keepNext/>
      <w:jc w:val="right"/>
      <w:outlineLvl w:val="2"/>
    </w:pPr>
    <w:rPr>
      <w:b/>
      <w:bCs/>
    </w:rPr>
  </w:style>
  <w:style w:type="paragraph" w:styleId="Otsikko4">
    <w:name w:val="heading 4"/>
    <w:basedOn w:val="Normaali"/>
    <w:next w:val="Normaali"/>
    <w:qFormat/>
    <w:rsid w:val="005D1649"/>
    <w:pPr>
      <w:keepNext/>
      <w:tabs>
        <w:tab w:val="decimal" w:pos="7040"/>
      </w:tabs>
      <w:autoSpaceDE w:val="0"/>
      <w:autoSpaceDN w:val="0"/>
      <w:adjustRightInd w:val="0"/>
      <w:ind w:left="1304"/>
      <w:outlineLvl w:val="3"/>
    </w:pPr>
    <w:rPr>
      <w:color w:val="000000"/>
      <w:szCs w:val="24"/>
      <w:u w:val="single"/>
    </w:rPr>
  </w:style>
  <w:style w:type="paragraph" w:styleId="Otsikko5">
    <w:name w:val="heading 5"/>
    <w:basedOn w:val="Normaali"/>
    <w:next w:val="Normaali"/>
    <w:qFormat/>
    <w:rsid w:val="005D1649"/>
    <w:pPr>
      <w:keepNext/>
      <w:outlineLvl w:val="4"/>
    </w:pPr>
    <w:rPr>
      <w:b/>
      <w:bCs/>
    </w:rPr>
  </w:style>
  <w:style w:type="paragraph" w:styleId="Otsikko6">
    <w:name w:val="heading 6"/>
    <w:basedOn w:val="Normaali"/>
    <w:next w:val="Normaali"/>
    <w:qFormat/>
    <w:rsid w:val="005D1649"/>
    <w:pPr>
      <w:keepNext/>
      <w:autoSpaceDE w:val="0"/>
      <w:autoSpaceDN w:val="0"/>
      <w:adjustRightInd w:val="0"/>
      <w:ind w:left="1304"/>
      <w:outlineLvl w:val="5"/>
    </w:pPr>
    <w:rPr>
      <w:i/>
      <w:iCs/>
      <w:color w:val="000000"/>
      <w:szCs w:val="24"/>
    </w:rPr>
  </w:style>
  <w:style w:type="paragraph" w:styleId="Otsikko7">
    <w:name w:val="heading 7"/>
    <w:basedOn w:val="Normaali"/>
    <w:next w:val="Normaali"/>
    <w:qFormat/>
    <w:rsid w:val="005D1649"/>
    <w:pPr>
      <w:keepNext/>
      <w:autoSpaceDE w:val="0"/>
      <w:autoSpaceDN w:val="0"/>
      <w:adjustRightInd w:val="0"/>
      <w:outlineLvl w:val="6"/>
    </w:pPr>
    <w:rPr>
      <w:b/>
      <w:bCs/>
      <w:color w:val="000000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rsid w:val="005D1649"/>
    <w:pPr>
      <w:ind w:left="2608"/>
    </w:pPr>
    <w:rPr>
      <w:b/>
    </w:rPr>
  </w:style>
  <w:style w:type="paragraph" w:styleId="Alaviitteenteksti">
    <w:name w:val="footnote text"/>
    <w:basedOn w:val="Normaali"/>
    <w:semiHidden/>
    <w:rsid w:val="005D1649"/>
    <w:rPr>
      <w:sz w:val="20"/>
    </w:rPr>
  </w:style>
  <w:style w:type="character" w:styleId="Alaviitteenviite">
    <w:name w:val="footnote reference"/>
    <w:semiHidden/>
    <w:rsid w:val="005D1649"/>
    <w:rPr>
      <w:vertAlign w:val="superscript"/>
    </w:rPr>
  </w:style>
  <w:style w:type="paragraph" w:styleId="Yltunniste">
    <w:name w:val="header"/>
    <w:basedOn w:val="Normaali"/>
    <w:semiHidden/>
    <w:rsid w:val="005D164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  <w:rsid w:val="005D1649"/>
  </w:style>
  <w:style w:type="paragraph" w:styleId="Sisennettyleipteksti2">
    <w:name w:val="Body Text Indent 2"/>
    <w:basedOn w:val="Normaali"/>
    <w:semiHidden/>
    <w:rsid w:val="005D1649"/>
    <w:pPr>
      <w:autoSpaceDE w:val="0"/>
      <w:autoSpaceDN w:val="0"/>
      <w:adjustRightInd w:val="0"/>
      <w:ind w:left="1304"/>
      <w:jc w:val="both"/>
    </w:pPr>
  </w:style>
  <w:style w:type="paragraph" w:styleId="Alatunniste">
    <w:name w:val="footer"/>
    <w:basedOn w:val="Normaali"/>
    <w:semiHidden/>
    <w:rsid w:val="005D1649"/>
    <w:pPr>
      <w:tabs>
        <w:tab w:val="center" w:pos="4819"/>
        <w:tab w:val="right" w:pos="9638"/>
      </w:tabs>
    </w:pPr>
  </w:style>
  <w:style w:type="paragraph" w:styleId="Sisennettyleipteksti3">
    <w:name w:val="Body Text Indent 3"/>
    <w:basedOn w:val="Normaali"/>
    <w:semiHidden/>
    <w:rsid w:val="005D1649"/>
    <w:pPr>
      <w:ind w:left="1304"/>
    </w:pPr>
  </w:style>
  <w:style w:type="paragraph" w:styleId="Leipteksti">
    <w:name w:val="Body Text"/>
    <w:basedOn w:val="Normaali"/>
    <w:semiHidden/>
    <w:rsid w:val="005D1649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C29D4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29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sv-S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D1649"/>
    <w:rPr>
      <w:sz w:val="24"/>
    </w:rPr>
  </w:style>
  <w:style w:type="paragraph" w:styleId="Otsikko1">
    <w:name w:val="heading 1"/>
    <w:basedOn w:val="Normaali"/>
    <w:next w:val="Normaali"/>
    <w:qFormat/>
    <w:rsid w:val="005D1649"/>
    <w:pPr>
      <w:keepNext/>
      <w:ind w:left="2608"/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5D1649"/>
    <w:pPr>
      <w:keepNext/>
      <w:autoSpaceDE w:val="0"/>
      <w:autoSpaceDN w:val="0"/>
      <w:adjustRightInd w:val="0"/>
      <w:outlineLvl w:val="1"/>
    </w:pPr>
    <w:rPr>
      <w:i/>
    </w:rPr>
  </w:style>
  <w:style w:type="paragraph" w:styleId="Otsikko3">
    <w:name w:val="heading 3"/>
    <w:basedOn w:val="Normaali"/>
    <w:next w:val="Normaali"/>
    <w:qFormat/>
    <w:rsid w:val="005D1649"/>
    <w:pPr>
      <w:keepNext/>
      <w:jc w:val="right"/>
      <w:outlineLvl w:val="2"/>
    </w:pPr>
    <w:rPr>
      <w:b/>
      <w:bCs/>
    </w:rPr>
  </w:style>
  <w:style w:type="paragraph" w:styleId="Otsikko4">
    <w:name w:val="heading 4"/>
    <w:basedOn w:val="Normaali"/>
    <w:next w:val="Normaali"/>
    <w:qFormat/>
    <w:rsid w:val="005D1649"/>
    <w:pPr>
      <w:keepNext/>
      <w:tabs>
        <w:tab w:val="decimal" w:pos="7040"/>
      </w:tabs>
      <w:autoSpaceDE w:val="0"/>
      <w:autoSpaceDN w:val="0"/>
      <w:adjustRightInd w:val="0"/>
      <w:ind w:left="1304"/>
      <w:outlineLvl w:val="3"/>
    </w:pPr>
    <w:rPr>
      <w:color w:val="000000"/>
      <w:szCs w:val="24"/>
      <w:u w:val="single"/>
    </w:rPr>
  </w:style>
  <w:style w:type="paragraph" w:styleId="Otsikko5">
    <w:name w:val="heading 5"/>
    <w:basedOn w:val="Normaali"/>
    <w:next w:val="Normaali"/>
    <w:qFormat/>
    <w:rsid w:val="005D1649"/>
    <w:pPr>
      <w:keepNext/>
      <w:outlineLvl w:val="4"/>
    </w:pPr>
    <w:rPr>
      <w:b/>
      <w:bCs/>
    </w:rPr>
  </w:style>
  <w:style w:type="paragraph" w:styleId="Otsikko6">
    <w:name w:val="heading 6"/>
    <w:basedOn w:val="Normaali"/>
    <w:next w:val="Normaali"/>
    <w:qFormat/>
    <w:rsid w:val="005D1649"/>
    <w:pPr>
      <w:keepNext/>
      <w:autoSpaceDE w:val="0"/>
      <w:autoSpaceDN w:val="0"/>
      <w:adjustRightInd w:val="0"/>
      <w:ind w:left="1304"/>
      <w:outlineLvl w:val="5"/>
    </w:pPr>
    <w:rPr>
      <w:i/>
      <w:iCs/>
      <w:color w:val="000000"/>
      <w:szCs w:val="24"/>
    </w:rPr>
  </w:style>
  <w:style w:type="paragraph" w:styleId="Otsikko7">
    <w:name w:val="heading 7"/>
    <w:basedOn w:val="Normaali"/>
    <w:next w:val="Normaali"/>
    <w:qFormat/>
    <w:rsid w:val="005D1649"/>
    <w:pPr>
      <w:keepNext/>
      <w:autoSpaceDE w:val="0"/>
      <w:autoSpaceDN w:val="0"/>
      <w:adjustRightInd w:val="0"/>
      <w:outlineLvl w:val="6"/>
    </w:pPr>
    <w:rPr>
      <w:b/>
      <w:bCs/>
      <w:color w:val="000000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rsid w:val="005D1649"/>
    <w:pPr>
      <w:ind w:left="2608"/>
    </w:pPr>
    <w:rPr>
      <w:b/>
    </w:rPr>
  </w:style>
  <w:style w:type="paragraph" w:styleId="Alaviitteenteksti">
    <w:name w:val="footnote text"/>
    <w:basedOn w:val="Normaali"/>
    <w:semiHidden/>
    <w:rsid w:val="005D1649"/>
    <w:rPr>
      <w:sz w:val="20"/>
    </w:rPr>
  </w:style>
  <w:style w:type="character" w:styleId="Alaviitteenviite">
    <w:name w:val="footnote reference"/>
    <w:semiHidden/>
    <w:rsid w:val="005D1649"/>
    <w:rPr>
      <w:vertAlign w:val="superscript"/>
    </w:rPr>
  </w:style>
  <w:style w:type="paragraph" w:styleId="Yltunniste">
    <w:name w:val="header"/>
    <w:basedOn w:val="Normaali"/>
    <w:semiHidden/>
    <w:rsid w:val="005D164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  <w:rsid w:val="005D1649"/>
  </w:style>
  <w:style w:type="paragraph" w:styleId="Sisennettyleipteksti2">
    <w:name w:val="Body Text Indent 2"/>
    <w:basedOn w:val="Normaali"/>
    <w:semiHidden/>
    <w:rsid w:val="005D1649"/>
    <w:pPr>
      <w:autoSpaceDE w:val="0"/>
      <w:autoSpaceDN w:val="0"/>
      <w:adjustRightInd w:val="0"/>
      <w:ind w:left="1304"/>
      <w:jc w:val="both"/>
    </w:pPr>
  </w:style>
  <w:style w:type="paragraph" w:styleId="Alatunniste">
    <w:name w:val="footer"/>
    <w:basedOn w:val="Normaali"/>
    <w:semiHidden/>
    <w:rsid w:val="005D1649"/>
    <w:pPr>
      <w:tabs>
        <w:tab w:val="center" w:pos="4819"/>
        <w:tab w:val="right" w:pos="9638"/>
      </w:tabs>
    </w:pPr>
  </w:style>
  <w:style w:type="paragraph" w:styleId="Sisennettyleipteksti3">
    <w:name w:val="Body Text Indent 3"/>
    <w:basedOn w:val="Normaali"/>
    <w:semiHidden/>
    <w:rsid w:val="005D1649"/>
    <w:pPr>
      <w:ind w:left="1304"/>
    </w:pPr>
  </w:style>
  <w:style w:type="paragraph" w:styleId="Leipteksti">
    <w:name w:val="Body Text"/>
    <w:basedOn w:val="Normaali"/>
    <w:semiHidden/>
    <w:rsid w:val="005D1649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C29D4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2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6C627-4B97-4EBC-A586-2598D413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739</Words>
  <Characters>5365</Characters>
  <Application>Microsoft Office Word</Application>
  <DocSecurity>0</DocSecurity>
  <Lines>145</Lines>
  <Paragraphs>37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Kirkkoneuvos Häkkisen ilmoitus 1/2007 kirkolliskokoukselle</vt:lpstr>
    </vt:vector>
  </TitlesOfParts>
  <Company>Kirkkohallitus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Kirkkoneuvos Häkkisen ilmoitus 1/2007 kirkolliskokoukselle</dc:title>
  <dc:creator>Seppo Häkkinen</dc:creator>
  <cp:lastModifiedBy>Edström Kesia </cp:lastModifiedBy>
  <cp:revision>5</cp:revision>
  <cp:lastPrinted>2016-05-12T07:18:00Z</cp:lastPrinted>
  <dcterms:created xsi:type="dcterms:W3CDTF">2016-05-12T06:34:00Z</dcterms:created>
  <dcterms:modified xsi:type="dcterms:W3CDTF">2016-05-12T07:38:00Z</dcterms:modified>
</cp:coreProperties>
</file>